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17" w:rsidRPr="00914A17" w:rsidRDefault="00914A17" w:rsidP="00914A17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32"/>
        </w:rPr>
      </w:pPr>
      <w:r>
        <w:rPr>
          <w:rStyle w:val="a4"/>
          <w:color w:val="0070C0"/>
          <w:sz w:val="36"/>
        </w:rPr>
        <w:t xml:space="preserve">            </w:t>
      </w:r>
      <w:bookmarkStart w:id="0" w:name="_GoBack"/>
      <w:bookmarkEnd w:id="0"/>
      <w:r w:rsidRPr="00914A17">
        <w:rPr>
          <w:rStyle w:val="a4"/>
          <w:color w:val="0070C0"/>
          <w:sz w:val="36"/>
        </w:rPr>
        <w:t>Памятка для родителей   </w:t>
      </w:r>
      <w:r w:rsidRPr="00914A17">
        <w:rPr>
          <w:color w:val="0070C0"/>
          <w:sz w:val="36"/>
        </w:rPr>
        <w:t xml:space="preserve">            </w:t>
      </w:r>
      <w:r w:rsidRPr="00914A17">
        <w:rPr>
          <w:rStyle w:val="a4"/>
          <w:color w:val="000000"/>
          <w:sz w:val="32"/>
        </w:rPr>
        <w:t>      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</w:rPr>
      </w:pPr>
      <w:r w:rsidRPr="00914A17">
        <w:rPr>
          <w:rStyle w:val="a4"/>
          <w:color w:val="000000"/>
          <w:sz w:val="28"/>
        </w:rPr>
        <w:t>Коклюш </w:t>
      </w:r>
      <w:r w:rsidRPr="00914A17">
        <w:rPr>
          <w:color w:val="000000"/>
          <w:sz w:val="28"/>
        </w:rPr>
        <w:t>– острое инфекционное заболевание, которое характеризуется длительным течением. Отличительный признак болезни – спазматический кашель.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Механизм передачи инфекции воздушно – капельный. Особенностью коклюша является высокая восприимчивость к нему детей, начиная с первых дней жизни.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С момента контакта с больным коклюшем до появления первых признаков болезни проходит </w:t>
      </w:r>
      <w:r w:rsidRPr="00914A17">
        <w:rPr>
          <w:rStyle w:val="a4"/>
          <w:color w:val="000000"/>
          <w:sz w:val="28"/>
        </w:rPr>
        <w:t>от 3 до 15 дней. Особенностью коклюша</w:t>
      </w:r>
      <w:r w:rsidRPr="00914A17">
        <w:rPr>
          <w:color w:val="000000"/>
          <w:sz w:val="28"/>
        </w:rPr>
        <w:t> является постепенное нарастание кашля в течение 2 – 3 недель после его появления.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>
        <w:rPr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17018666" wp14:editId="308DB000">
            <wp:simplePos x="0" y="0"/>
            <wp:positionH relativeFrom="column">
              <wp:posOffset>-1080135</wp:posOffset>
            </wp:positionH>
            <wp:positionV relativeFrom="paragraph">
              <wp:posOffset>19050</wp:posOffset>
            </wp:positionV>
            <wp:extent cx="350520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483" y="21545"/>
                <wp:lineTo x="214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rse1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4A17">
        <w:rPr>
          <w:rStyle w:val="a4"/>
          <w:color w:val="000000"/>
          <w:sz w:val="28"/>
        </w:rPr>
        <w:t>Типичные признаки коклюша:</w:t>
      </w:r>
    </w:p>
    <w:p w:rsidR="00914A17" w:rsidRPr="00914A17" w:rsidRDefault="00914A17" w:rsidP="00914A1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упорный усиливающийся кашель, постепенно переходящий в приступы спазматического кашля (серия кашлевых толчков, быстро следующая друг за другом на одном выдохе) с судорожным вдохом, сопровождающимся свистящим протяжным звуком. У грудных детей такой кашель может привести к остановке дыхания. Приступы кашля усиливаются ночью и заканчиваются выделением небольшого количества вязкой мокроты, иногда рвотой;</w:t>
      </w:r>
    </w:p>
    <w:p w:rsidR="00914A17" w:rsidRPr="00914A17" w:rsidRDefault="00914A17" w:rsidP="00914A1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одутловатость лица, кровоизлияния в склеры;</w:t>
      </w:r>
    </w:p>
    <w:p w:rsidR="00914A17" w:rsidRPr="00914A17" w:rsidRDefault="00914A17" w:rsidP="00914A1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язвочка на уздечке языка (вследствие её травмирования о края зубов, так как во время приступа кашля язык до предела высовывается наружу, кончик его загибается кверху).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Коклюш нередко осложняется бронхитами, отитом, пневмонией, выпадениями прямой кишки, пупочной и паховой грыжами.</w:t>
      </w:r>
    </w:p>
    <w:p w:rsidR="00914A17" w:rsidRPr="00914A17" w:rsidRDefault="00914A17" w:rsidP="00914A17">
      <w:pPr>
        <w:pStyle w:val="a3"/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color w:val="000000"/>
          <w:sz w:val="28"/>
        </w:rPr>
        <w:t>После перенесенного коклюша длительное время (несколько месяцев) могут возвращаться приступы кашля, особенно, если ребенок простудится или при физической нагрузке.</w:t>
      </w:r>
    </w:p>
    <w:p w:rsidR="00E67ED4" w:rsidRPr="00914A17" w:rsidRDefault="00914A17" w:rsidP="00914A17">
      <w:pPr>
        <w:pStyle w:val="a3"/>
        <w:shd w:val="clear" w:color="auto" w:fill="FFFFFF"/>
        <w:spacing w:before="0" w:beforeAutospacing="0"/>
        <w:ind w:left="-426"/>
        <w:jc w:val="both"/>
        <w:rPr>
          <w:color w:val="000000"/>
          <w:sz w:val="28"/>
        </w:rPr>
      </w:pPr>
      <w:r w:rsidRPr="00914A17">
        <w:rPr>
          <w:rStyle w:val="a4"/>
          <w:color w:val="000000"/>
          <w:sz w:val="28"/>
        </w:rPr>
        <w:t>Единственной надежной профилактикой против коклюша</w:t>
      </w:r>
      <w:r w:rsidRPr="00914A17">
        <w:rPr>
          <w:color w:val="000000"/>
          <w:sz w:val="28"/>
        </w:rPr>
        <w:t xml:space="preserve"> является </w:t>
      </w:r>
      <w:r w:rsidRPr="00914A17">
        <w:rPr>
          <w:color w:val="000000"/>
          <w:sz w:val="28"/>
        </w:rPr>
        <w:t>вакцинация АКДС</w:t>
      </w:r>
      <w:r w:rsidRPr="00914A17">
        <w:rPr>
          <w:color w:val="000000"/>
          <w:sz w:val="28"/>
        </w:rPr>
        <w:t xml:space="preserve"> – вакциной, которая включена в Национальный календарь прививок. Опасения родителей, связанные с угрозой вредного воздействия вакцины, необоснованны. Качество АКДС – вакцины по своим свойствам не уступает вакцина</w:t>
      </w:r>
      <w:r>
        <w:rPr>
          <w:color w:val="000000"/>
          <w:sz w:val="28"/>
        </w:rPr>
        <w:t>м, выпускаемым в других странах.</w:t>
      </w:r>
    </w:p>
    <w:sectPr w:rsidR="00E67ED4" w:rsidRPr="00914A17" w:rsidSect="0091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864"/>
    <w:multiLevelType w:val="hybridMultilevel"/>
    <w:tmpl w:val="CEDE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7EAC"/>
    <w:multiLevelType w:val="hybridMultilevel"/>
    <w:tmpl w:val="C9185C3E"/>
    <w:lvl w:ilvl="0" w:tplc="36F0E85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0"/>
    <w:rsid w:val="00403560"/>
    <w:rsid w:val="006C3526"/>
    <w:rsid w:val="00914A17"/>
    <w:rsid w:val="00E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4DEC"/>
  <w15:chartTrackingRefBased/>
  <w15:docId w15:val="{52FF0953-AEEF-4C34-9661-3303D50A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Осинцева</dc:creator>
  <cp:keywords/>
  <dc:description/>
  <cp:lastModifiedBy>Ирина Осинцева</cp:lastModifiedBy>
  <cp:revision>2</cp:revision>
  <cp:lastPrinted>2023-11-30T03:42:00Z</cp:lastPrinted>
  <dcterms:created xsi:type="dcterms:W3CDTF">2023-11-30T03:30:00Z</dcterms:created>
  <dcterms:modified xsi:type="dcterms:W3CDTF">2023-11-30T03:42:00Z</dcterms:modified>
</cp:coreProperties>
</file>