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10" w:rsidRPr="0041300A" w:rsidRDefault="0041300A" w:rsidP="004218D2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0A">
        <w:rPr>
          <w:rFonts w:ascii="Times New Roman" w:hAnsi="Times New Roman" w:cs="Times New Roman"/>
          <w:b/>
          <w:sz w:val="28"/>
          <w:szCs w:val="28"/>
        </w:rPr>
        <w:t>«АВТОМАТИЗАЦИЯ ЗВУКОВ В ДОМАШНИХ УСЛОВИЯХ»</w:t>
      </w:r>
    </w:p>
    <w:p w:rsidR="00B95C10" w:rsidRPr="00B95C10" w:rsidRDefault="00B95C10" w:rsidP="004218D2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B00" w:rsidRPr="00A73B00" w:rsidRDefault="005E3649" w:rsidP="004218D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4218D2">
      <w:pPr>
        <w:pStyle w:val="a7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66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4218D2">
      <w:pPr>
        <w:pStyle w:val="a7"/>
        <w:numPr>
          <w:ilvl w:val="0"/>
          <w:numId w:val="4"/>
        </w:num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4218D2">
      <w:pPr>
        <w:pStyle w:val="a7"/>
        <w:numPr>
          <w:ilvl w:val="0"/>
          <w:numId w:val="3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41300A" w:rsidRDefault="0041300A" w:rsidP="004218D2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30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lastRenderedPageBreak/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41300A" w:rsidRDefault="0041300A" w:rsidP="004218D2">
      <w:pPr>
        <w:spacing w:after="0" w:line="240" w:lineRule="auto"/>
        <w:ind w:left="-284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ЗВУКОВ В СЛОВАХ.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4218D2">
      <w:pPr>
        <w:pStyle w:val="a7"/>
        <w:numPr>
          <w:ilvl w:val="0"/>
          <w:numId w:val="3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Работа над звуком, от его постановки до употребления в самостоятельной речи, - это выработка нового сложного навыка. И как любой навык он требует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рас</w:t>
      </w:r>
      <w:r w:rsidR="004218D2">
        <w:rPr>
          <w:rFonts w:ascii="Times New Roman" w:hAnsi="Times New Roman" w:cs="Times New Roman"/>
          <w:sz w:val="28"/>
          <w:szCs w:val="28"/>
        </w:rPr>
        <w:t>ф</w:t>
      </w:r>
      <w:r w:rsidRPr="00B95C10">
        <w:rPr>
          <w:rFonts w:ascii="Times New Roman" w:hAnsi="Times New Roman" w:cs="Times New Roman"/>
          <w:sz w:val="28"/>
          <w:szCs w:val="28"/>
        </w:rPr>
        <w:t>сказывает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их всем - родным и знакомым. </w:t>
      </w:r>
    </w:p>
    <w:p w:rsidR="001C203F" w:rsidRDefault="00CA1BA9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18D2" w:rsidRDefault="004218D2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18D2" w:rsidRDefault="004218D2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150C" w:rsidRDefault="006F150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4218D2">
      <w:pPr>
        <w:spacing w:after="0" w:line="240" w:lineRule="auto"/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4218D2" w:rsidP="004218D2">
      <w:pPr>
        <w:spacing w:after="0" w:line="240" w:lineRule="auto"/>
        <w:ind w:left="-284"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подготовила</w:t>
      </w:r>
    </w:p>
    <w:p w:rsidR="004218D2" w:rsidRDefault="004218D2" w:rsidP="004218D2">
      <w:pPr>
        <w:spacing w:after="0" w:line="240" w:lineRule="auto"/>
        <w:ind w:left="-284"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4218D2" w:rsidRDefault="004218D2" w:rsidP="004218D2">
      <w:pPr>
        <w:spacing w:after="0" w:line="240" w:lineRule="auto"/>
        <w:ind w:left="-284"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Васильевна Савченко</w:t>
      </w:r>
    </w:p>
    <w:p w:rsidR="003F1680" w:rsidRPr="003F1680" w:rsidRDefault="003F1680" w:rsidP="004218D2">
      <w:pPr>
        <w:pStyle w:val="a7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3F1680" w:rsidRPr="003F1680" w:rsidSect="0041300A">
      <w:footerReference w:type="default" r:id="rId9"/>
      <w:pgSz w:w="11906" w:h="16838"/>
      <w:pgMar w:top="1134" w:right="851" w:bottom="1134" w:left="1418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65" w:rsidRDefault="00A16B65" w:rsidP="00B95C10">
      <w:pPr>
        <w:spacing w:after="0" w:line="240" w:lineRule="auto"/>
      </w:pPr>
      <w:r>
        <w:separator/>
      </w:r>
    </w:p>
  </w:endnote>
  <w:end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10" w:rsidRPr="00B95C10" w:rsidRDefault="00B95C10" w:rsidP="0041300A">
    <w:pPr>
      <w:pStyle w:val="a5"/>
      <w:jc w:val="center"/>
      <w:rPr>
        <w:rFonts w:ascii="Times New Roman" w:hAnsi="Times New Roman" w:cs="Times New Roman"/>
        <w:sz w:val="24"/>
      </w:rPr>
    </w:pPr>
  </w:p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65" w:rsidRDefault="00A16B65" w:rsidP="00B95C10">
      <w:pPr>
        <w:spacing w:after="0" w:line="240" w:lineRule="auto"/>
      </w:pPr>
      <w:r>
        <w:separator/>
      </w:r>
    </w:p>
  </w:footnote>
  <w:footnote w:type="continuationSeparator" w:id="0">
    <w:p w:rsidR="00A16B65" w:rsidRDefault="00A16B65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5"/>
    <w:rsid w:val="000411FD"/>
    <w:rsid w:val="001C203F"/>
    <w:rsid w:val="001F30FB"/>
    <w:rsid w:val="003F1680"/>
    <w:rsid w:val="0041300A"/>
    <w:rsid w:val="004218D2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EC01-7F16-4C39-8349-122B5FBB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20</cp:revision>
  <dcterms:created xsi:type="dcterms:W3CDTF">2018-07-12T15:18:00Z</dcterms:created>
  <dcterms:modified xsi:type="dcterms:W3CDTF">2023-02-07T05:43:00Z</dcterms:modified>
</cp:coreProperties>
</file>